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98" w:rsidRDefault="00BC1398" w:rsidP="00EB43D8">
      <w:pPr>
        <w:spacing w:after="0" w:line="240" w:lineRule="auto"/>
        <w:jc w:val="center"/>
        <w:rPr>
          <w:rFonts w:ascii="Times New Roman" w:hAnsi="Times New Roman"/>
          <w:sz w:val="28"/>
          <w:szCs w:val="28"/>
        </w:rPr>
      </w:pPr>
      <w:r w:rsidRPr="001D7B9D">
        <w:rPr>
          <w:rFonts w:ascii="Times New Roman" w:hAnsi="Times New Roman"/>
          <w:sz w:val="28"/>
          <w:szCs w:val="28"/>
        </w:rPr>
        <w:t>TITLE PAGE</w:t>
      </w:r>
    </w:p>
    <w:p w:rsidR="00BC1398" w:rsidRPr="00D34882" w:rsidRDefault="00BC1398" w:rsidP="00EB43D8">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10"/>
        <w:gridCol w:w="9593"/>
        <w:gridCol w:w="36"/>
      </w:tblGrid>
      <w:tr w:rsidR="00BC1398" w:rsidRPr="00EB43D8" w:rsidTr="007F7814">
        <w:trPr>
          <w:trHeight w:val="580"/>
        </w:trPr>
        <w:tc>
          <w:tcPr>
            <w:tcW w:w="4967" w:type="dxa"/>
            <w:gridSpan w:val="2"/>
          </w:tcPr>
          <w:p w:rsidR="00BC1398" w:rsidRPr="007F7814" w:rsidRDefault="00BC1398" w:rsidP="007F7814">
            <w:pPr>
              <w:spacing w:after="0" w:line="240" w:lineRule="auto"/>
              <w:rPr>
                <w:rFonts w:ascii="Times New Roman" w:hAnsi="Times New Roman"/>
                <w:sz w:val="24"/>
                <w:szCs w:val="28"/>
              </w:rPr>
            </w:pPr>
            <w:r w:rsidRPr="007F7814">
              <w:rPr>
                <w:rFonts w:ascii="Times New Roman" w:hAnsi="Times New Roman"/>
                <w:b/>
                <w:sz w:val="24"/>
                <w:szCs w:val="28"/>
              </w:rPr>
              <w:t>ARTICLE TITLE</w:t>
            </w:r>
          </w:p>
        </w:tc>
        <w:tc>
          <w:tcPr>
            <w:tcW w:w="9629" w:type="dxa"/>
            <w:gridSpan w:val="2"/>
          </w:tcPr>
          <w:p w:rsidR="00BC1398" w:rsidRPr="007F7814" w:rsidRDefault="00BC1398" w:rsidP="007F7814">
            <w:pPr>
              <w:spacing w:after="0" w:line="240" w:lineRule="auto"/>
              <w:rPr>
                <w:rFonts w:ascii="Times New Roman" w:hAnsi="Times New Roman"/>
                <w:sz w:val="24"/>
                <w:szCs w:val="28"/>
                <w:lang w:val="en-US"/>
              </w:rPr>
            </w:pPr>
            <w:r w:rsidRPr="007F7814">
              <w:rPr>
                <w:rFonts w:ascii="Times New Roman" w:hAnsi="Times New Roman"/>
                <w:b/>
                <w:iCs/>
                <w:caps/>
                <w:sz w:val="24"/>
                <w:szCs w:val="24"/>
                <w:lang w:val="en-US"/>
              </w:rPr>
              <w:t>ANALYSIS OF THE ETIOLOGICAL STRUCTURE OF NOSOCOMIAL PNEUMONIA ASSOCIATED WITH ARTIFICIAL LUNG VENTILATION</w:t>
            </w:r>
          </w:p>
        </w:tc>
      </w:tr>
      <w:tr w:rsidR="00BC1398" w:rsidRPr="00EB43D8" w:rsidTr="007F7814">
        <w:trPr>
          <w:trHeight w:val="285"/>
        </w:trPr>
        <w:tc>
          <w:tcPr>
            <w:tcW w:w="4967" w:type="dxa"/>
            <w:gridSpan w:val="2"/>
          </w:tcPr>
          <w:p w:rsidR="00BC1398" w:rsidRPr="007F7814" w:rsidRDefault="00BC1398" w:rsidP="007F7814">
            <w:pPr>
              <w:spacing w:after="0" w:line="240" w:lineRule="auto"/>
              <w:rPr>
                <w:rFonts w:ascii="Times New Roman" w:hAnsi="Times New Roman"/>
                <w:sz w:val="24"/>
                <w:szCs w:val="28"/>
                <w:lang w:val="en-US"/>
              </w:rPr>
            </w:pPr>
            <w:r w:rsidRPr="007F7814">
              <w:rPr>
                <w:rFonts w:ascii="Times New Roman" w:hAnsi="Times New Roman"/>
                <w:b/>
                <w:sz w:val="24"/>
                <w:szCs w:val="28"/>
                <w:lang w:val="en-US"/>
              </w:rPr>
              <w:t>Authors</w:t>
            </w:r>
          </w:p>
          <w:p w:rsidR="00BC1398" w:rsidRPr="007F7814" w:rsidRDefault="00BC1398" w:rsidP="007F7814">
            <w:pPr>
              <w:spacing w:after="0" w:line="240" w:lineRule="auto"/>
              <w:rPr>
                <w:rFonts w:ascii="Times New Roman" w:hAnsi="Times New Roman"/>
                <w:sz w:val="24"/>
                <w:szCs w:val="28"/>
                <w:lang w:val="en-US"/>
              </w:rPr>
            </w:pPr>
          </w:p>
        </w:tc>
        <w:tc>
          <w:tcPr>
            <w:tcW w:w="9629" w:type="dxa"/>
            <w:gridSpan w:val="2"/>
          </w:tcPr>
          <w:p w:rsidR="00BC1398" w:rsidRPr="007F7814" w:rsidRDefault="00BC1398" w:rsidP="007F7814">
            <w:pPr>
              <w:spacing w:after="0" w:line="240" w:lineRule="auto"/>
              <w:rPr>
                <w:rFonts w:ascii="Times New Roman" w:hAnsi="Times New Roman"/>
                <w:sz w:val="24"/>
                <w:szCs w:val="28"/>
                <w:lang w:val="en-US"/>
              </w:rPr>
            </w:pPr>
            <w:r w:rsidRPr="007F7814">
              <w:rPr>
                <w:rFonts w:ascii="Times New Roman" w:hAnsi="Times New Roman"/>
                <w:sz w:val="24"/>
                <w:szCs w:val="24"/>
                <w:lang w:val="en-US"/>
              </w:rPr>
              <w:t>Lokotkova A.I.</w:t>
            </w:r>
            <w:r w:rsidRPr="007F7814">
              <w:rPr>
                <w:lang w:val="en-US"/>
              </w:rPr>
              <w:t xml:space="preserve"> </w:t>
            </w:r>
            <w:r w:rsidRPr="007F7814">
              <w:rPr>
                <w:rFonts w:ascii="Times New Roman" w:hAnsi="Times New Roman"/>
                <w:sz w:val="24"/>
                <w:szCs w:val="24"/>
                <w:lang w:val="en-US"/>
              </w:rPr>
              <w:t>¹, Shlyapchenkova T. Yu.², Lopushov D.V.</w:t>
            </w:r>
            <w:r w:rsidRPr="007F7814">
              <w:rPr>
                <w:lang w:val="en-US"/>
              </w:rPr>
              <w:t xml:space="preserve"> </w:t>
            </w:r>
            <w:r w:rsidRPr="007F7814">
              <w:rPr>
                <w:rFonts w:ascii="Times New Roman" w:hAnsi="Times New Roman"/>
                <w:sz w:val="24"/>
                <w:szCs w:val="24"/>
                <w:lang w:val="en-US"/>
              </w:rPr>
              <w:t>³</w:t>
            </w:r>
          </w:p>
        </w:tc>
      </w:tr>
      <w:tr w:rsidR="00BC1398" w:rsidRPr="00EB43D8" w:rsidTr="007F7814">
        <w:trPr>
          <w:trHeight w:val="295"/>
        </w:trPr>
        <w:tc>
          <w:tcPr>
            <w:tcW w:w="4967" w:type="dxa"/>
            <w:gridSpan w:val="2"/>
          </w:tcPr>
          <w:p w:rsidR="00BC1398" w:rsidRPr="00094557" w:rsidRDefault="00BC1398" w:rsidP="007F7814">
            <w:pPr>
              <w:spacing w:after="0" w:line="240" w:lineRule="auto"/>
              <w:rPr>
                <w:rFonts w:ascii="Times New Roman" w:hAnsi="Times New Roman"/>
                <w:b/>
                <w:sz w:val="24"/>
                <w:szCs w:val="28"/>
                <w:lang w:val="en-US"/>
              </w:rPr>
            </w:pPr>
            <w:r w:rsidRPr="00094557">
              <w:rPr>
                <w:rFonts w:ascii="Times New Roman" w:hAnsi="Times New Roman"/>
                <w:b/>
                <w:sz w:val="24"/>
                <w:szCs w:val="28"/>
                <w:lang w:val="en-US"/>
              </w:rPr>
              <w:t>Institute</w:t>
            </w:r>
          </w:p>
          <w:p w:rsidR="00BC1398" w:rsidRPr="007F7814" w:rsidRDefault="00BC1398" w:rsidP="007F7814">
            <w:pPr>
              <w:spacing w:after="0" w:line="240" w:lineRule="auto"/>
              <w:rPr>
                <w:rFonts w:ascii="Times New Roman" w:hAnsi="Times New Roman"/>
                <w:sz w:val="24"/>
                <w:szCs w:val="28"/>
                <w:lang w:val="en-US"/>
              </w:rPr>
            </w:pPr>
          </w:p>
        </w:tc>
        <w:tc>
          <w:tcPr>
            <w:tcW w:w="9629" w:type="dxa"/>
            <w:gridSpan w:val="2"/>
          </w:tcPr>
          <w:p w:rsidR="00BC1398" w:rsidRPr="007F7814" w:rsidRDefault="00BC1398" w:rsidP="007F7814">
            <w:pPr>
              <w:spacing w:after="0" w:line="240" w:lineRule="auto"/>
              <w:rPr>
                <w:rFonts w:ascii="Times New Roman" w:hAnsi="Times New Roman"/>
                <w:sz w:val="24"/>
                <w:szCs w:val="24"/>
                <w:lang w:val="en-US"/>
              </w:rPr>
            </w:pPr>
            <w:smartTag w:uri="urn:schemas-microsoft-com:office:smarttags" w:element="place">
              <w:smartTag w:uri="urn:schemas-microsoft-com:office:smarttags" w:element="City">
                <w:r w:rsidRPr="007F7814">
                  <w:rPr>
                    <w:rFonts w:ascii="Times New Roman" w:hAnsi="Times New Roman"/>
                    <w:sz w:val="24"/>
                    <w:szCs w:val="24"/>
                    <w:vertAlign w:val="superscript"/>
                    <w:lang w:val="en-US"/>
                  </w:rPr>
                  <w:t>1</w:t>
                </w:r>
                <w:r w:rsidRPr="007F7814">
                  <w:rPr>
                    <w:rFonts w:ascii="Times New Roman" w:hAnsi="Times New Roman"/>
                    <w:sz w:val="24"/>
                    <w:szCs w:val="24"/>
                    <w:lang w:val="en-US"/>
                  </w:rPr>
                  <w:t>Sechenov University</w:t>
                </w:r>
              </w:smartTag>
              <w:r w:rsidRPr="007F7814">
                <w:rPr>
                  <w:rFonts w:ascii="Times New Roman" w:hAnsi="Times New Roman"/>
                  <w:sz w:val="24"/>
                  <w:szCs w:val="24"/>
                  <w:lang w:val="en-US"/>
                </w:rPr>
                <w:t xml:space="preserve">, </w:t>
              </w:r>
              <w:smartTag w:uri="urn:schemas-microsoft-com:office:smarttags" w:element="country-region">
                <w:r w:rsidRPr="007F7814">
                  <w:rPr>
                    <w:rFonts w:ascii="Times New Roman" w:hAnsi="Times New Roman"/>
                    <w:sz w:val="24"/>
                    <w:szCs w:val="24"/>
                    <w:lang w:val="en-US"/>
                  </w:rPr>
                  <w:t>Russian Federation</w:t>
                </w:r>
              </w:smartTag>
            </w:smartTag>
          </w:p>
          <w:p w:rsidR="00BC1398" w:rsidRPr="007F7814" w:rsidRDefault="00BC1398" w:rsidP="007F7814">
            <w:pPr>
              <w:autoSpaceDE w:val="0"/>
              <w:autoSpaceDN w:val="0"/>
              <w:adjustRightInd w:val="0"/>
              <w:spacing w:after="0" w:line="240" w:lineRule="auto"/>
              <w:rPr>
                <w:rFonts w:ascii="Times New Roman" w:hAnsi="Times New Roman"/>
                <w:bCs/>
                <w:sz w:val="24"/>
                <w:szCs w:val="24"/>
                <w:lang w:val="en-US"/>
              </w:rPr>
            </w:pPr>
            <w:smartTag w:uri="urn:schemas-microsoft-com:office:smarttags" w:element="place">
              <w:smartTag w:uri="urn:schemas-microsoft-com:office:smarttags" w:element="City">
                <w:r w:rsidRPr="007F7814">
                  <w:rPr>
                    <w:rFonts w:ascii="Times New Roman" w:hAnsi="Times New Roman"/>
                    <w:sz w:val="24"/>
                    <w:szCs w:val="24"/>
                    <w:vertAlign w:val="superscript"/>
                    <w:lang w:val="en-US"/>
                  </w:rPr>
                  <w:t>2</w:t>
                </w:r>
                <w:r w:rsidRPr="007F7814">
                  <w:rPr>
                    <w:rFonts w:ascii="Times New Roman" w:hAnsi="Times New Roman"/>
                    <w:sz w:val="24"/>
                    <w:szCs w:val="24"/>
                    <w:lang w:val="en-US"/>
                  </w:rPr>
                  <w:t>Kemerovo State Medical University</w:t>
                </w:r>
              </w:smartTag>
              <w:r w:rsidRPr="007F7814">
                <w:rPr>
                  <w:rFonts w:ascii="Times New Roman" w:hAnsi="Times New Roman"/>
                  <w:sz w:val="24"/>
                  <w:szCs w:val="24"/>
                  <w:lang w:val="en-US"/>
                </w:rPr>
                <w:t xml:space="preserve">, </w:t>
              </w:r>
              <w:smartTag w:uri="urn:schemas-microsoft-com:office:smarttags" w:element="country-region">
                <w:r w:rsidRPr="007F7814">
                  <w:rPr>
                    <w:rFonts w:ascii="Times New Roman" w:hAnsi="Times New Roman"/>
                    <w:sz w:val="24"/>
                    <w:szCs w:val="24"/>
                    <w:lang w:val="en-US"/>
                  </w:rPr>
                  <w:t>Russian Federation</w:t>
                </w:r>
              </w:smartTag>
            </w:smartTag>
          </w:p>
          <w:p w:rsidR="00BC1398" w:rsidRPr="007F7814" w:rsidRDefault="00BC1398" w:rsidP="007F7814">
            <w:pPr>
              <w:autoSpaceDE w:val="0"/>
              <w:autoSpaceDN w:val="0"/>
              <w:adjustRightInd w:val="0"/>
              <w:spacing w:after="0" w:line="240" w:lineRule="auto"/>
              <w:rPr>
                <w:rFonts w:ascii="Times New Roman" w:hAnsi="Times New Roman"/>
                <w:sz w:val="24"/>
                <w:szCs w:val="24"/>
                <w:lang w:val="en-US"/>
              </w:rPr>
            </w:pPr>
            <w:r w:rsidRPr="007F7814">
              <w:rPr>
                <w:rFonts w:ascii="Times New Roman" w:hAnsi="Times New Roman"/>
                <w:sz w:val="24"/>
                <w:szCs w:val="24"/>
                <w:vertAlign w:val="superscript"/>
                <w:lang w:val="en-US"/>
              </w:rPr>
              <w:t>3</w:t>
            </w:r>
            <w:r w:rsidRPr="007F7814">
              <w:rPr>
                <w:rFonts w:ascii="Times New Roman" w:hAnsi="Times New Roman"/>
                <w:sz w:val="24"/>
                <w:szCs w:val="24"/>
                <w:lang w:val="en-US"/>
              </w:rPr>
              <w:t xml:space="preserve">University clinic of </w:t>
            </w:r>
            <w:smartTag w:uri="urn:schemas-microsoft-com:office:smarttags" w:element="place">
              <w:smartTag w:uri="urn:schemas-microsoft-com:office:smarttags" w:element="PlaceName">
                <w:r w:rsidRPr="007F7814">
                  <w:rPr>
                    <w:rFonts w:ascii="Times New Roman" w:hAnsi="Times New Roman"/>
                    <w:sz w:val="24"/>
                    <w:szCs w:val="24"/>
                    <w:lang w:val="en-US"/>
                  </w:rPr>
                  <w:t>Kazan</w:t>
                </w:r>
              </w:smartTag>
              <w:r w:rsidRPr="007F7814">
                <w:rPr>
                  <w:rFonts w:ascii="Times New Roman" w:hAnsi="Times New Roman"/>
                  <w:sz w:val="24"/>
                  <w:szCs w:val="24"/>
                  <w:lang w:val="en-US"/>
                </w:rPr>
                <w:t xml:space="preserve"> </w:t>
              </w:r>
              <w:smartTag w:uri="urn:schemas-microsoft-com:office:smarttags" w:element="PlaceName">
                <w:r w:rsidRPr="007F7814">
                  <w:rPr>
                    <w:rFonts w:ascii="Times New Roman" w:hAnsi="Times New Roman"/>
                    <w:sz w:val="24"/>
                    <w:szCs w:val="24"/>
                    <w:lang w:val="en-US"/>
                  </w:rPr>
                  <w:t>Federal</w:t>
                </w:r>
              </w:smartTag>
              <w:r w:rsidRPr="007F7814">
                <w:rPr>
                  <w:rFonts w:ascii="Times New Roman" w:hAnsi="Times New Roman"/>
                  <w:sz w:val="24"/>
                  <w:szCs w:val="24"/>
                  <w:lang w:val="en-US"/>
                </w:rPr>
                <w:t xml:space="preserve"> </w:t>
              </w:r>
              <w:smartTag w:uri="urn:schemas-microsoft-com:office:smarttags" w:element="PlaceType">
                <w:r w:rsidRPr="007F7814">
                  <w:rPr>
                    <w:rFonts w:ascii="Times New Roman" w:hAnsi="Times New Roman"/>
                    <w:sz w:val="24"/>
                    <w:szCs w:val="24"/>
                    <w:lang w:val="en-US"/>
                  </w:rPr>
                  <w:t>University</w:t>
                </w:r>
              </w:smartTag>
            </w:smartTag>
          </w:p>
        </w:tc>
      </w:tr>
      <w:tr w:rsidR="00BC1398" w:rsidRPr="00EB43D8" w:rsidTr="007F7814">
        <w:trPr>
          <w:trHeight w:val="295"/>
        </w:trPr>
        <w:tc>
          <w:tcPr>
            <w:tcW w:w="4967" w:type="dxa"/>
            <w:gridSpan w:val="2"/>
          </w:tcPr>
          <w:p w:rsidR="00BC1398" w:rsidRPr="007F7814" w:rsidRDefault="00BC1398" w:rsidP="007F7814">
            <w:pPr>
              <w:spacing w:after="0" w:line="240" w:lineRule="auto"/>
              <w:rPr>
                <w:rFonts w:ascii="Times New Roman" w:hAnsi="Times New Roman"/>
                <w:sz w:val="24"/>
                <w:szCs w:val="28"/>
              </w:rPr>
            </w:pPr>
            <w:r w:rsidRPr="007F7814">
              <w:rPr>
                <w:rFonts w:ascii="Times New Roman" w:hAnsi="Times New Roman"/>
                <w:b/>
                <w:bCs/>
                <w:iCs/>
                <w:sz w:val="24"/>
                <w:szCs w:val="24"/>
                <w:lang w:val="en-US"/>
              </w:rPr>
              <w:t>Key words</w:t>
            </w:r>
          </w:p>
        </w:tc>
        <w:tc>
          <w:tcPr>
            <w:tcW w:w="9629" w:type="dxa"/>
            <w:gridSpan w:val="2"/>
          </w:tcPr>
          <w:p w:rsidR="00BC1398" w:rsidRPr="007F7814" w:rsidRDefault="00BC1398" w:rsidP="007F7814">
            <w:pPr>
              <w:autoSpaceDE w:val="0"/>
              <w:autoSpaceDN w:val="0"/>
              <w:adjustRightInd w:val="0"/>
              <w:spacing w:after="0" w:line="240" w:lineRule="auto"/>
              <w:jc w:val="both"/>
              <w:rPr>
                <w:rFonts w:ascii="Times New Roman" w:hAnsi="Times New Roman"/>
                <w:iCs/>
                <w:sz w:val="24"/>
                <w:szCs w:val="24"/>
                <w:lang w:val="en-US"/>
              </w:rPr>
            </w:pPr>
            <w:r w:rsidRPr="007F7814">
              <w:rPr>
                <w:rFonts w:ascii="Times New Roman" w:hAnsi="Times New Roman"/>
                <w:b/>
                <w:bCs/>
                <w:iCs/>
                <w:sz w:val="24"/>
                <w:szCs w:val="24"/>
                <w:lang w:val="en-US"/>
              </w:rPr>
              <w:t xml:space="preserve">Key words: </w:t>
            </w:r>
            <w:r w:rsidRPr="007F7814">
              <w:rPr>
                <w:rFonts w:ascii="Times New Roman" w:hAnsi="Times New Roman"/>
                <w:sz w:val="24"/>
                <w:szCs w:val="24"/>
                <w:lang w:val="en-US"/>
              </w:rPr>
              <w:t>etiological structure, antibiotic resistance, nosocomial pneumonia associated with artificial lung ventilation, prevention.</w:t>
            </w:r>
          </w:p>
          <w:p w:rsidR="00BC1398" w:rsidRPr="007F7814" w:rsidRDefault="00BC1398" w:rsidP="007F7814">
            <w:pPr>
              <w:spacing w:after="0" w:line="240" w:lineRule="auto"/>
              <w:rPr>
                <w:rFonts w:ascii="Times New Roman" w:hAnsi="Times New Roman"/>
                <w:sz w:val="24"/>
                <w:szCs w:val="28"/>
                <w:lang w:val="en-US"/>
              </w:rPr>
            </w:pPr>
          </w:p>
        </w:tc>
      </w:tr>
      <w:tr w:rsidR="00BC1398" w:rsidRPr="007F7814" w:rsidTr="007F7814">
        <w:trPr>
          <w:trHeight w:val="295"/>
        </w:trPr>
        <w:tc>
          <w:tcPr>
            <w:tcW w:w="4967" w:type="dxa"/>
            <w:gridSpan w:val="2"/>
          </w:tcPr>
          <w:p w:rsidR="00BC1398" w:rsidRPr="007F7814" w:rsidRDefault="00BC1398" w:rsidP="007F7814">
            <w:pPr>
              <w:spacing w:after="0" w:line="240" w:lineRule="auto"/>
              <w:rPr>
                <w:rFonts w:ascii="Times New Roman" w:hAnsi="Times New Roman"/>
                <w:b/>
                <w:sz w:val="24"/>
                <w:szCs w:val="28"/>
              </w:rPr>
            </w:pPr>
            <w:r w:rsidRPr="007F7814">
              <w:rPr>
                <w:rFonts w:ascii="Times New Roman" w:hAnsi="Times New Roman"/>
                <w:b/>
                <w:sz w:val="24"/>
                <w:szCs w:val="28"/>
                <w:lang w:val="en-US"/>
              </w:rPr>
              <w:t>E</w:t>
            </w:r>
            <w:r w:rsidRPr="007F7814">
              <w:rPr>
                <w:rFonts w:ascii="Times New Roman" w:hAnsi="Times New Roman"/>
                <w:b/>
                <w:sz w:val="24"/>
                <w:szCs w:val="28"/>
              </w:rPr>
              <w:t>-mail for correspondence</w:t>
            </w:r>
          </w:p>
        </w:tc>
        <w:tc>
          <w:tcPr>
            <w:tcW w:w="9629" w:type="dxa"/>
            <w:gridSpan w:val="2"/>
          </w:tcPr>
          <w:p w:rsidR="00BC1398" w:rsidRPr="007F7814" w:rsidRDefault="00BC1398" w:rsidP="007F7814">
            <w:pPr>
              <w:spacing w:after="0" w:line="240" w:lineRule="auto"/>
              <w:rPr>
                <w:rFonts w:ascii="Times New Roman" w:hAnsi="Times New Roman"/>
                <w:sz w:val="24"/>
                <w:szCs w:val="28"/>
                <w:lang w:val="en-US"/>
              </w:rPr>
            </w:pPr>
            <w:r>
              <w:rPr>
                <w:rFonts w:ascii="Times New Roman" w:hAnsi="Times New Roman"/>
                <w:sz w:val="24"/>
                <w:szCs w:val="28"/>
                <w:lang w:val="en-US"/>
              </w:rPr>
              <w:t>Allalok</w:t>
            </w:r>
            <w:r>
              <w:rPr>
                <w:rFonts w:ascii="Times New Roman" w:hAnsi="Times New Roman"/>
                <w:sz w:val="24"/>
                <w:szCs w:val="28"/>
              </w:rPr>
              <w:t>22</w:t>
            </w:r>
            <w:r w:rsidRPr="007F7814">
              <w:rPr>
                <w:rFonts w:ascii="Times New Roman" w:hAnsi="Times New Roman"/>
                <w:sz w:val="24"/>
                <w:szCs w:val="28"/>
                <w:lang w:val="en-US"/>
              </w:rPr>
              <w:t>2@mail.ru</w:t>
            </w:r>
          </w:p>
        </w:tc>
      </w:tr>
      <w:tr w:rsidR="00BC1398" w:rsidRPr="00EB43D8" w:rsidTr="007F7814">
        <w:trPr>
          <w:gridAfter w:val="1"/>
          <w:wAfter w:w="36" w:type="dxa"/>
        </w:trPr>
        <w:tc>
          <w:tcPr>
            <w:tcW w:w="4957" w:type="dxa"/>
          </w:tcPr>
          <w:p w:rsidR="00BC1398" w:rsidRPr="007F7814" w:rsidRDefault="00BC1398" w:rsidP="007F7814">
            <w:pPr>
              <w:spacing w:after="0" w:line="240" w:lineRule="auto"/>
              <w:rPr>
                <w:rFonts w:ascii="Times New Roman" w:hAnsi="Times New Roman"/>
                <w:sz w:val="28"/>
                <w:szCs w:val="28"/>
              </w:rPr>
            </w:pPr>
            <w:r w:rsidRPr="007F7814">
              <w:rPr>
                <w:rFonts w:ascii="Times New Roman" w:hAnsi="Times New Roman"/>
                <w:sz w:val="28"/>
                <w:szCs w:val="28"/>
              </w:rPr>
              <w:t>METADATA</w:t>
            </w:r>
          </w:p>
          <w:p w:rsidR="00BC1398" w:rsidRPr="007F7814" w:rsidRDefault="00BC1398" w:rsidP="007F7814">
            <w:pPr>
              <w:spacing w:after="0" w:line="240" w:lineRule="auto"/>
              <w:rPr>
                <w:rFonts w:ascii="Times New Roman" w:hAnsi="Times New Roman"/>
                <w:sz w:val="24"/>
                <w:szCs w:val="24"/>
              </w:rPr>
            </w:pPr>
          </w:p>
        </w:tc>
        <w:tc>
          <w:tcPr>
            <w:tcW w:w="9603" w:type="dxa"/>
            <w:gridSpan w:val="2"/>
          </w:tcPr>
          <w:p w:rsidR="00BC1398" w:rsidRPr="007F7814" w:rsidRDefault="00BC1398" w:rsidP="007F7814">
            <w:pPr>
              <w:spacing w:after="0" w:line="240" w:lineRule="auto"/>
              <w:rPr>
                <w:rFonts w:ascii="Times New Roman" w:hAnsi="Times New Roman"/>
                <w:sz w:val="24"/>
                <w:szCs w:val="24"/>
                <w:lang w:val="en-US"/>
              </w:rPr>
            </w:pPr>
            <w:smartTag w:uri="urn:schemas:contacts" w:element="Sn">
              <w:r w:rsidRPr="007F7814">
                <w:rPr>
                  <w:rFonts w:ascii="Times New Roman" w:hAnsi="Times New Roman"/>
                  <w:b/>
                  <w:sz w:val="24"/>
                  <w:szCs w:val="24"/>
                  <w:lang w:val="en-US"/>
                </w:rPr>
                <w:t>Alla</w:t>
              </w:r>
            </w:smartTag>
            <w:r w:rsidRPr="007F7814">
              <w:rPr>
                <w:rFonts w:ascii="Times New Roman" w:hAnsi="Times New Roman"/>
                <w:b/>
                <w:sz w:val="24"/>
                <w:szCs w:val="24"/>
                <w:lang w:val="en-US"/>
              </w:rPr>
              <w:t xml:space="preserve"> </w:t>
            </w:r>
            <w:smartTag w:uri="urn:schemas:contacts" w:element="Sn">
              <w:r w:rsidRPr="007F7814">
                <w:rPr>
                  <w:rFonts w:ascii="Times New Roman" w:hAnsi="Times New Roman"/>
                  <w:b/>
                  <w:sz w:val="24"/>
                  <w:szCs w:val="24"/>
                  <w:lang w:val="en-US"/>
                </w:rPr>
                <w:t>I</w:t>
              </w:r>
              <w:r w:rsidRPr="007F7814">
                <w:rPr>
                  <w:rFonts w:ascii="Times New Roman" w:hAnsi="Times New Roman"/>
                  <w:sz w:val="24"/>
                  <w:szCs w:val="24"/>
                  <w:lang w:val="en-US"/>
                </w:rPr>
                <w:t>.</w:t>
              </w:r>
            </w:smartTag>
            <w:r w:rsidRPr="007F7814">
              <w:rPr>
                <w:rFonts w:ascii="Times New Roman" w:hAnsi="Times New Roman"/>
                <w:sz w:val="24"/>
                <w:szCs w:val="24"/>
                <w:lang w:val="en-US"/>
              </w:rPr>
              <w:t xml:space="preserve"> </w:t>
            </w:r>
            <w:r w:rsidRPr="007F7814">
              <w:rPr>
                <w:rFonts w:ascii="Times New Roman" w:hAnsi="Times New Roman"/>
                <w:b/>
                <w:sz w:val="24"/>
                <w:szCs w:val="24"/>
                <w:lang w:val="en-US"/>
              </w:rPr>
              <w:t>Lokotkova</w:t>
            </w:r>
            <w:r w:rsidRPr="007F7814">
              <w:rPr>
                <w:rFonts w:ascii="Times New Roman" w:hAnsi="Times New Roman"/>
                <w:sz w:val="24"/>
                <w:szCs w:val="24"/>
                <w:lang w:val="en-US"/>
              </w:rPr>
              <w:t xml:space="preserve"> – DM, Prof., SBEI APE «</w:t>
            </w:r>
            <w:smartTag w:uri="urn:schemas-microsoft-com:office:smarttags" w:element="PlaceName">
              <w:r w:rsidRPr="007F7814">
                <w:rPr>
                  <w:rFonts w:ascii="Times New Roman" w:hAnsi="Times New Roman"/>
                  <w:sz w:val="24"/>
                  <w:szCs w:val="24"/>
                  <w:lang w:val="en-US"/>
                </w:rPr>
                <w:t>Kazan</w:t>
              </w:r>
            </w:smartTag>
            <w:r w:rsidRPr="007F7814">
              <w:rPr>
                <w:rFonts w:ascii="Times New Roman" w:hAnsi="Times New Roman"/>
                <w:sz w:val="24"/>
                <w:szCs w:val="24"/>
                <w:lang w:val="en-US"/>
              </w:rPr>
              <w:t xml:space="preserve"> </w:t>
            </w:r>
            <w:smartTag w:uri="urn:schemas-microsoft-com:office:smarttags" w:element="PlaceType">
              <w:r w:rsidRPr="007F7814">
                <w:rPr>
                  <w:rFonts w:ascii="Times New Roman" w:hAnsi="Times New Roman"/>
                  <w:sz w:val="24"/>
                  <w:szCs w:val="24"/>
                  <w:lang w:val="en-US"/>
                </w:rPr>
                <w:t>State</w:t>
              </w:r>
            </w:smartTag>
            <w:r w:rsidRPr="007F7814">
              <w:rPr>
                <w:rFonts w:ascii="Times New Roman" w:hAnsi="Times New Roman"/>
                <w:sz w:val="24"/>
                <w:szCs w:val="24"/>
                <w:lang w:val="en-US"/>
              </w:rPr>
              <w:t xml:space="preserve"> </w:t>
            </w:r>
            <w:smartTag w:uri="urn:schemas-microsoft-com:office:smarttags" w:element="PlaceName">
              <w:r w:rsidRPr="007F7814">
                <w:rPr>
                  <w:rFonts w:ascii="Times New Roman" w:hAnsi="Times New Roman"/>
                  <w:sz w:val="24"/>
                  <w:szCs w:val="24"/>
                  <w:lang w:val="en-US"/>
                </w:rPr>
                <w:t>Medical</w:t>
              </w:r>
            </w:smartTag>
            <w:r w:rsidRPr="007F7814">
              <w:rPr>
                <w:rFonts w:ascii="Times New Roman" w:hAnsi="Times New Roman"/>
                <w:sz w:val="24"/>
                <w:szCs w:val="24"/>
                <w:lang w:val="en-US"/>
              </w:rPr>
              <w:t xml:space="preserve"> </w:t>
            </w:r>
            <w:smartTag w:uri="urn:schemas-microsoft-com:office:smarttags" w:element="PlaceType">
              <w:r w:rsidRPr="007F7814">
                <w:rPr>
                  <w:rFonts w:ascii="Times New Roman" w:hAnsi="Times New Roman"/>
                  <w:sz w:val="24"/>
                  <w:szCs w:val="24"/>
                  <w:lang w:val="en-US"/>
                </w:rPr>
                <w:t>Academy</w:t>
              </w:r>
            </w:smartTag>
            <w:r w:rsidRPr="007F7814">
              <w:rPr>
                <w:rFonts w:ascii="Times New Roman" w:hAnsi="Times New Roman"/>
                <w:sz w:val="24"/>
                <w:szCs w:val="24"/>
                <w:lang w:val="en-US"/>
              </w:rPr>
              <w:t xml:space="preserve">» of Health Ministry of the </w:t>
            </w:r>
            <w:smartTag w:uri="urn:schemas-microsoft-com:office:smarttags" w:element="place">
              <w:smartTag w:uri="urn:schemas-microsoft-com:office:smarttags" w:element="country-region">
                <w:r w:rsidRPr="007F7814">
                  <w:rPr>
                    <w:rFonts w:ascii="Times New Roman" w:hAnsi="Times New Roman"/>
                    <w:sz w:val="24"/>
                    <w:szCs w:val="24"/>
                    <w:lang w:val="en-US"/>
                  </w:rPr>
                  <w:t>Russian Federation</w:t>
                </w:r>
              </w:smartTag>
            </w:smartTag>
          </w:p>
          <w:p w:rsidR="00BC1398" w:rsidRPr="007F7814" w:rsidRDefault="00BC1398" w:rsidP="007F7814">
            <w:pPr>
              <w:spacing w:after="0" w:line="240" w:lineRule="auto"/>
              <w:rPr>
                <w:rFonts w:ascii="Times New Roman" w:hAnsi="Times New Roman"/>
                <w:sz w:val="24"/>
                <w:szCs w:val="24"/>
                <w:lang w:val="en-US"/>
              </w:rPr>
            </w:pPr>
            <w:r>
              <w:rPr>
                <w:rFonts w:ascii="Times New Roman" w:hAnsi="Times New Roman"/>
                <w:sz w:val="24"/>
                <w:szCs w:val="24"/>
                <w:lang w:val="en-US"/>
              </w:rPr>
              <w:t>+791723</w:t>
            </w:r>
            <w:r>
              <w:rPr>
                <w:rFonts w:ascii="Times New Roman" w:hAnsi="Times New Roman"/>
                <w:sz w:val="24"/>
                <w:szCs w:val="24"/>
              </w:rPr>
              <w:t>91</w:t>
            </w:r>
            <w:r w:rsidRPr="007F7814">
              <w:rPr>
                <w:rFonts w:ascii="Times New Roman" w:hAnsi="Times New Roman"/>
                <w:sz w:val="24"/>
                <w:szCs w:val="24"/>
                <w:lang w:val="en-US"/>
              </w:rPr>
              <w:t xml:space="preserve">6675, </w:t>
            </w:r>
            <w:hyperlink r:id="rId4" w:history="1">
              <w:r w:rsidRPr="000F303F">
                <w:rPr>
                  <w:rStyle w:val="Hyperlink"/>
                  <w:rFonts w:ascii="Times New Roman" w:hAnsi="Times New Roman"/>
                  <w:sz w:val="24"/>
                  <w:szCs w:val="24"/>
                  <w:lang w:val="en-US"/>
                </w:rPr>
                <w:t>allalok</w:t>
              </w:r>
              <w:r w:rsidRPr="000F303F">
                <w:rPr>
                  <w:rStyle w:val="Hyperlink"/>
                  <w:rFonts w:ascii="Times New Roman" w:hAnsi="Times New Roman"/>
                  <w:sz w:val="24"/>
                  <w:szCs w:val="24"/>
                </w:rPr>
                <w:t>22</w:t>
              </w:r>
              <w:r w:rsidRPr="000F303F">
                <w:rPr>
                  <w:rStyle w:val="Hyperlink"/>
                  <w:rFonts w:ascii="Times New Roman" w:hAnsi="Times New Roman"/>
                  <w:sz w:val="24"/>
                  <w:szCs w:val="24"/>
                  <w:lang w:val="en-US"/>
                </w:rPr>
                <w:t>2@mail.ru</w:t>
              </w:r>
            </w:hyperlink>
            <w:bookmarkStart w:id="0" w:name="_GoBack"/>
            <w:bookmarkEnd w:id="0"/>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sz w:val="24"/>
                <w:szCs w:val="24"/>
                <w:lang w:val="en-US"/>
              </w:rPr>
              <w:t>ORCID 0000-0003-4482-6050</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b/>
                <w:sz w:val="24"/>
                <w:szCs w:val="24"/>
                <w:lang w:val="en-US"/>
              </w:rPr>
              <w:t>Tat'yana Yu. Shlyapchenkova</w:t>
            </w:r>
            <w:r w:rsidRPr="007F7814">
              <w:rPr>
                <w:rFonts w:ascii="Times New Roman" w:hAnsi="Times New Roman"/>
                <w:sz w:val="24"/>
                <w:szCs w:val="24"/>
                <w:lang w:val="en-US"/>
              </w:rPr>
              <w:t xml:space="preserve"> – DM, Prof., Head of Epidemiological lssues University clinic of Kazan Federal University</w:t>
            </w:r>
            <w:r w:rsidRPr="007F7814">
              <w:rPr>
                <w:rFonts w:ascii="Times New Roman" w:hAnsi="Times New Roman"/>
                <w:color w:val="FF0000"/>
                <w:sz w:val="24"/>
                <w:szCs w:val="24"/>
                <w:lang w:val="en-US"/>
              </w:rPr>
              <w:t xml:space="preserve"> </w:t>
            </w:r>
            <w:r w:rsidRPr="007F7814">
              <w:rPr>
                <w:rFonts w:ascii="Times New Roman" w:hAnsi="Times New Roman"/>
                <w:sz w:val="24"/>
                <w:szCs w:val="24"/>
                <w:lang w:val="en-US"/>
              </w:rPr>
              <w:t>89375225788, tatyana2</w:t>
            </w:r>
            <w:r w:rsidRPr="00EB43D8">
              <w:rPr>
                <w:rFonts w:ascii="Times New Roman" w:hAnsi="Times New Roman"/>
                <w:sz w:val="24"/>
                <w:szCs w:val="24"/>
                <w:lang w:val="en-US"/>
              </w:rPr>
              <w:t>111</w:t>
            </w:r>
            <w:r w:rsidRPr="007F7814">
              <w:rPr>
                <w:rFonts w:ascii="Times New Roman" w:hAnsi="Times New Roman"/>
                <w:sz w:val="24"/>
                <w:szCs w:val="24"/>
                <w:lang w:val="en-US"/>
              </w:rPr>
              <w:t>5@bk.ru https:// orcid.org/ 0000-0003-4010-9919</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b/>
                <w:sz w:val="24"/>
                <w:szCs w:val="24"/>
                <w:lang w:val="en-US"/>
              </w:rPr>
              <w:t>Dmitriy V. Lopushov</w:t>
            </w:r>
            <w:r w:rsidRPr="007F7814">
              <w:rPr>
                <w:rFonts w:ascii="Times New Roman" w:hAnsi="Times New Roman"/>
                <w:sz w:val="24"/>
                <w:szCs w:val="24"/>
                <w:lang w:val="en-US"/>
              </w:rPr>
              <w:t xml:space="preserve"> - DM, Prof., Associate Professor of the Department of Epidemiology and Desinfectology of the SBEI APE “Kazan State Medical Academy” of Health Ministry of the Russian Federation, Associate Professor of the Department of</w:t>
            </w:r>
            <w:r w:rsidRPr="007F7814">
              <w:rPr>
                <w:lang w:val="en-US"/>
              </w:rPr>
              <w:t xml:space="preserve"> </w:t>
            </w:r>
            <w:r w:rsidRPr="007F7814">
              <w:rPr>
                <w:rFonts w:ascii="Times New Roman" w:hAnsi="Times New Roman"/>
                <w:sz w:val="24"/>
                <w:szCs w:val="24"/>
                <w:lang w:val="en-US"/>
              </w:rPr>
              <w:t xml:space="preserve">Federal State Budgetary Educational Institution of Higher Educationan «Kazan Medical University» of the Ministry of Healthcare of </w:t>
            </w:r>
            <w:r>
              <w:rPr>
                <w:rFonts w:ascii="Times New Roman" w:hAnsi="Times New Roman"/>
                <w:sz w:val="24"/>
                <w:szCs w:val="24"/>
                <w:lang w:val="en-US"/>
              </w:rPr>
              <w:t>the Russian Federation+7(843) 2</w:t>
            </w:r>
            <w:r w:rsidRPr="00EB43D8">
              <w:rPr>
                <w:rFonts w:ascii="Times New Roman" w:hAnsi="Times New Roman"/>
                <w:sz w:val="24"/>
                <w:szCs w:val="24"/>
                <w:lang w:val="en-US"/>
              </w:rPr>
              <w:t>9</w:t>
            </w:r>
            <w:r w:rsidRPr="007F7814">
              <w:rPr>
                <w:rFonts w:ascii="Times New Roman" w:hAnsi="Times New Roman"/>
                <w:sz w:val="24"/>
                <w:szCs w:val="24"/>
                <w:lang w:val="en-US"/>
              </w:rPr>
              <w:t>3-34-83, doctor</w:t>
            </w:r>
            <w:r w:rsidRPr="00EB43D8">
              <w:rPr>
                <w:rFonts w:ascii="Times New Roman" w:hAnsi="Times New Roman"/>
                <w:sz w:val="24"/>
                <w:szCs w:val="24"/>
                <w:lang w:val="en-US"/>
              </w:rPr>
              <w:t>112</w:t>
            </w:r>
            <w:r w:rsidRPr="007F7814">
              <w:rPr>
                <w:rFonts w:ascii="Times New Roman" w:hAnsi="Times New Roman"/>
                <w:sz w:val="24"/>
                <w:szCs w:val="24"/>
                <w:lang w:val="en-US"/>
              </w:rPr>
              <w:t>225@mail.ru https:// orcid.org/ 0000-0001-8896-969Х</w:t>
            </w:r>
          </w:p>
        </w:tc>
      </w:tr>
      <w:tr w:rsidR="00BC1398" w:rsidRPr="007F7814" w:rsidTr="007F7814">
        <w:trPr>
          <w:gridAfter w:val="1"/>
          <w:wAfter w:w="36" w:type="dxa"/>
        </w:trPr>
        <w:tc>
          <w:tcPr>
            <w:tcW w:w="4957" w:type="dxa"/>
          </w:tcPr>
          <w:p w:rsidR="00BC1398" w:rsidRPr="007F7814" w:rsidRDefault="00BC1398" w:rsidP="007F7814">
            <w:pPr>
              <w:spacing w:after="0" w:line="240" w:lineRule="auto"/>
              <w:rPr>
                <w:rStyle w:val="Emphasis"/>
                <w:rFonts w:ascii="Times New Roman" w:hAnsi="Times New Roman"/>
                <w:b/>
                <w:bCs/>
                <w:i w:val="0"/>
                <w:iCs w:val="0"/>
                <w:sz w:val="24"/>
                <w:szCs w:val="24"/>
                <w:lang w:val="en-US"/>
              </w:rPr>
            </w:pPr>
            <w:r w:rsidRPr="007F7814">
              <w:rPr>
                <w:rFonts w:ascii="Times New Roman" w:hAnsi="Times New Roman"/>
                <w:b/>
                <w:bCs/>
                <w:sz w:val="24"/>
                <w:szCs w:val="24"/>
                <w:lang w:val="en-US"/>
              </w:rPr>
              <w:t>Abstract</w:t>
            </w:r>
            <w:r w:rsidRPr="007F7814">
              <w:rPr>
                <w:rFonts w:ascii="Times New Roman" w:hAnsi="Times New Roman"/>
                <w:sz w:val="24"/>
                <w:szCs w:val="24"/>
                <w:lang w:val="en-US"/>
              </w:rPr>
              <w:t xml:space="preserve"> (</w:t>
            </w:r>
            <w:r w:rsidRPr="007F7814">
              <w:rPr>
                <w:rStyle w:val="Emphasis"/>
                <w:b/>
                <w:sz w:val="24"/>
                <w:szCs w:val="24"/>
                <w:lang w:val="en-US"/>
              </w:rPr>
              <w:t>Relevance, Aims, Materials and Methods, Results, Conclusions)</w:t>
            </w:r>
          </w:p>
          <w:p w:rsidR="00BC1398" w:rsidRPr="007F7814" w:rsidRDefault="00BC1398" w:rsidP="007F7814">
            <w:pPr>
              <w:spacing w:after="0" w:line="240" w:lineRule="auto"/>
              <w:rPr>
                <w:rStyle w:val="Emphasis"/>
                <w:lang w:val="en-US"/>
              </w:rPr>
            </w:pPr>
            <w:r w:rsidRPr="007F7814">
              <w:rPr>
                <w:rFonts w:ascii="Times New Roman" w:hAnsi="Times New Roman"/>
                <w:sz w:val="24"/>
                <w:szCs w:val="24"/>
                <w:lang w:val="en-US"/>
              </w:rPr>
              <w:t>For review:</w:t>
            </w:r>
            <w:r w:rsidRPr="007F7814">
              <w:rPr>
                <w:lang w:val="en-US"/>
              </w:rPr>
              <w:t xml:space="preserve"> </w:t>
            </w:r>
            <w:r w:rsidRPr="007F7814">
              <w:rPr>
                <w:rStyle w:val="Emphasis"/>
                <w:b/>
                <w:sz w:val="24"/>
                <w:szCs w:val="24"/>
                <w:lang w:val="en-US"/>
              </w:rPr>
              <w:t>Relevance, Aims, Conclusions.</w:t>
            </w:r>
          </w:p>
          <w:p w:rsidR="00BC1398" w:rsidRPr="007F7814" w:rsidRDefault="00BC1398" w:rsidP="007F7814">
            <w:pPr>
              <w:spacing w:after="0" w:line="240" w:lineRule="auto"/>
              <w:rPr>
                <w:rFonts w:ascii="Times New Roman" w:hAnsi="Times New Roman"/>
                <w:sz w:val="24"/>
                <w:szCs w:val="24"/>
                <w:lang w:val="en-US"/>
              </w:rPr>
            </w:pPr>
          </w:p>
        </w:tc>
        <w:tc>
          <w:tcPr>
            <w:tcW w:w="9603" w:type="dxa"/>
            <w:gridSpan w:val="2"/>
          </w:tcPr>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sz w:val="24"/>
                <w:szCs w:val="24"/>
                <w:lang w:val="en-US"/>
              </w:rPr>
              <w:t>Nosocomial pneumonia is one of the most frequently reported infectious complications with patients of intensive care units. They constitute up to 44% of all infections in the intensive care units. The risk of their development increases with the artificial lung ventilation.</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b/>
                <w:sz w:val="24"/>
                <w:szCs w:val="24"/>
                <w:lang w:val="en-US"/>
              </w:rPr>
              <w:t>Objective:</w:t>
            </w:r>
            <w:r w:rsidRPr="007F7814">
              <w:rPr>
                <w:rFonts w:ascii="Times New Roman" w:hAnsi="Times New Roman"/>
                <w:sz w:val="24"/>
                <w:szCs w:val="24"/>
                <w:lang w:val="en-US"/>
              </w:rPr>
              <w:t xml:space="preserve"> to analyze the etiological structure with an assessment of the spectrum of antibiotic resistance of pathogens extracted from patients with signs of infections of the respiratory tract patients on artificial lung ventilation in the intensive care unit of the neurological department.</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b/>
                <w:sz w:val="24"/>
                <w:szCs w:val="24"/>
                <w:lang w:val="en-US"/>
              </w:rPr>
              <w:t>Materials and methods</w:t>
            </w:r>
            <w:r w:rsidRPr="007F7814">
              <w:rPr>
                <w:rFonts w:ascii="Times New Roman" w:hAnsi="Times New Roman"/>
                <w:sz w:val="24"/>
                <w:szCs w:val="24"/>
                <w:lang w:val="en-US"/>
              </w:rPr>
              <w:t xml:space="preserve"> - the study included the records of 98 patients with acute cerebrovascular accident being on artificial lung ventilation in the resuscitation ward of the Neurological Department in 2015 - 2017.</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b/>
                <w:sz w:val="24"/>
                <w:szCs w:val="24"/>
                <w:lang w:val="en-US"/>
              </w:rPr>
              <w:t>Results</w:t>
            </w:r>
            <w:r w:rsidRPr="007F7814">
              <w:rPr>
                <w:rFonts w:ascii="Times New Roman" w:hAnsi="Times New Roman"/>
                <w:sz w:val="24"/>
                <w:szCs w:val="24"/>
                <w:lang w:val="en-US"/>
              </w:rPr>
              <w:t>: During the analyzed period, based on the epidemiological analysis, an adverse epidemic situation on respiratory tract infections was established among patients on artificial lung ventilation in the intensive care unit of the neurological department of a multidisciplinary hospital. According to the results of microbiological studies, gram-negative bacteria dominated in the clinical material of these patients. In parallel, a study on strains susceptibility to antibiotics was conducted. A high proportion of polyresistance was more often observed among A. baumani.</w:t>
            </w:r>
          </w:p>
          <w:p w:rsidR="00BC1398" w:rsidRPr="007F7814" w:rsidRDefault="00BC1398" w:rsidP="007F7814">
            <w:pPr>
              <w:spacing w:after="0" w:line="240" w:lineRule="auto"/>
              <w:rPr>
                <w:rFonts w:ascii="Times New Roman" w:hAnsi="Times New Roman"/>
                <w:sz w:val="24"/>
                <w:szCs w:val="24"/>
              </w:rPr>
            </w:pPr>
            <w:r w:rsidRPr="007F7814">
              <w:rPr>
                <w:rFonts w:ascii="Times New Roman" w:hAnsi="Times New Roman"/>
                <w:b/>
                <w:sz w:val="24"/>
                <w:szCs w:val="24"/>
                <w:lang w:val="en-US"/>
              </w:rPr>
              <w:t>Conclusion</w:t>
            </w:r>
            <w:r w:rsidRPr="007F7814">
              <w:rPr>
                <w:rFonts w:ascii="Times New Roman" w:hAnsi="Times New Roman"/>
                <w:sz w:val="24"/>
                <w:szCs w:val="24"/>
                <w:lang w:val="en-US"/>
              </w:rPr>
              <w:t xml:space="preserve">: Microbiological monitoring of the colonization of the respiratory tract will allow targeted prevention and treatment of lower respiratory infections. </w:t>
            </w:r>
            <w:r w:rsidRPr="007F7814">
              <w:rPr>
                <w:rFonts w:ascii="Times New Roman" w:hAnsi="Times New Roman"/>
                <w:sz w:val="24"/>
                <w:szCs w:val="24"/>
              </w:rPr>
              <w:t>To improve disinfection measures for artificial lung ventilation apparatus.</w:t>
            </w:r>
          </w:p>
        </w:tc>
      </w:tr>
      <w:tr w:rsidR="00BC1398" w:rsidRPr="007F7814" w:rsidTr="007F7814">
        <w:trPr>
          <w:gridAfter w:val="1"/>
          <w:wAfter w:w="36" w:type="dxa"/>
        </w:trPr>
        <w:tc>
          <w:tcPr>
            <w:tcW w:w="4957" w:type="dxa"/>
          </w:tcPr>
          <w:p w:rsidR="00BC1398" w:rsidRPr="007F7814" w:rsidRDefault="00BC1398" w:rsidP="007F7814">
            <w:pPr>
              <w:spacing w:after="0" w:line="240" w:lineRule="auto"/>
              <w:rPr>
                <w:rFonts w:ascii="Times New Roman" w:hAnsi="Times New Roman"/>
                <w:i/>
                <w:sz w:val="24"/>
                <w:szCs w:val="24"/>
              </w:rPr>
            </w:pPr>
            <w:r w:rsidRPr="007F7814">
              <w:rPr>
                <w:rFonts w:ascii="Times New Roman" w:hAnsi="Times New Roman"/>
                <w:b/>
                <w:sz w:val="24"/>
                <w:szCs w:val="24"/>
                <w:lang w:val="en-US"/>
              </w:rPr>
              <w:t>References</w:t>
            </w:r>
            <w:r w:rsidRPr="007F7814">
              <w:rPr>
                <w:rFonts w:ascii="Times New Roman" w:hAnsi="Times New Roman"/>
                <w:sz w:val="24"/>
                <w:szCs w:val="24"/>
              </w:rPr>
              <w:t xml:space="preserve"> </w:t>
            </w:r>
          </w:p>
          <w:p w:rsidR="00BC1398" w:rsidRPr="007F7814" w:rsidRDefault="00BC1398" w:rsidP="007F7814">
            <w:pPr>
              <w:spacing w:after="0" w:line="240" w:lineRule="auto"/>
              <w:rPr>
                <w:rFonts w:ascii="Times New Roman" w:hAnsi="Times New Roman"/>
                <w:i/>
                <w:sz w:val="24"/>
                <w:szCs w:val="24"/>
              </w:rPr>
            </w:pPr>
          </w:p>
        </w:tc>
        <w:tc>
          <w:tcPr>
            <w:tcW w:w="9603" w:type="dxa"/>
            <w:gridSpan w:val="2"/>
          </w:tcPr>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sz w:val="24"/>
                <w:szCs w:val="24"/>
                <w:lang w:val="en-US"/>
              </w:rPr>
              <w:t xml:space="preserve">1. Spalding MC, Cripps MW, Minshal CT. Ventilator-Associated Pneumonia: New Definitions. </w:t>
            </w:r>
            <w:r w:rsidRPr="007F7814">
              <w:rPr>
                <w:rFonts w:ascii="Times New Roman" w:hAnsi="Times New Roman"/>
                <w:i/>
                <w:sz w:val="24"/>
                <w:szCs w:val="24"/>
                <w:lang w:val="en-US"/>
              </w:rPr>
              <w:t>Crit. Care Clin.</w:t>
            </w:r>
            <w:r w:rsidRPr="007F7814">
              <w:rPr>
                <w:rFonts w:ascii="Times New Roman" w:hAnsi="Times New Roman"/>
                <w:sz w:val="24"/>
                <w:szCs w:val="24"/>
                <w:lang w:val="en-US"/>
              </w:rPr>
              <w:t xml:space="preserve"> 2017; 33 (2): 277-92.</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sz w:val="24"/>
                <w:szCs w:val="24"/>
                <w:lang w:val="en-US"/>
              </w:rPr>
              <w:t xml:space="preserve">2. Craven DE, Kunches LM., Kilinsky V, et al. Risk factors for pneumonia and fatality in patients receiving continuous mechanical ventilation. </w:t>
            </w:r>
            <w:r w:rsidRPr="007F7814">
              <w:rPr>
                <w:rFonts w:ascii="Times New Roman" w:hAnsi="Times New Roman"/>
                <w:i/>
                <w:sz w:val="24"/>
                <w:szCs w:val="24"/>
                <w:lang w:val="en-US"/>
              </w:rPr>
              <w:t>Am. Rev. Respir. Dis.</w:t>
            </w:r>
            <w:r w:rsidRPr="007F7814">
              <w:rPr>
                <w:rFonts w:ascii="Times New Roman" w:hAnsi="Times New Roman"/>
                <w:sz w:val="24"/>
                <w:szCs w:val="24"/>
                <w:lang w:val="en-US"/>
              </w:rPr>
              <w:t xml:space="preserve"> 1986; 133 (5): 792-6.</w:t>
            </w:r>
          </w:p>
          <w:p w:rsidR="00BC1398" w:rsidRPr="007F7814" w:rsidRDefault="00BC1398" w:rsidP="007F7814">
            <w:pPr>
              <w:spacing w:after="0" w:line="240" w:lineRule="auto"/>
              <w:rPr>
                <w:rFonts w:ascii="Times New Roman" w:hAnsi="Times New Roman"/>
                <w:sz w:val="24"/>
                <w:szCs w:val="24"/>
                <w:lang w:val="en-US"/>
              </w:rPr>
            </w:pPr>
            <w:r w:rsidRPr="007F7814">
              <w:rPr>
                <w:rFonts w:ascii="Times New Roman" w:hAnsi="Times New Roman"/>
                <w:sz w:val="24"/>
                <w:szCs w:val="24"/>
                <w:lang w:val="en-US"/>
              </w:rPr>
              <w:t xml:space="preserve">5. Holzapfel L, Chevret S, Madinier G, et al. Influence of long-term oro- or nasotracheal intubation on nosocomial maxillary sinusitis and pneumonia: results of a prospective, randomized, clinical trial. </w:t>
            </w:r>
            <w:r w:rsidRPr="007F7814">
              <w:rPr>
                <w:rFonts w:ascii="Times New Roman" w:hAnsi="Times New Roman"/>
                <w:i/>
                <w:sz w:val="24"/>
                <w:szCs w:val="24"/>
                <w:lang w:val="en-US"/>
              </w:rPr>
              <w:t>Crit. Care Med</w:t>
            </w:r>
            <w:r w:rsidRPr="007F7814">
              <w:rPr>
                <w:rFonts w:ascii="Times New Roman" w:hAnsi="Times New Roman"/>
                <w:sz w:val="24"/>
                <w:szCs w:val="24"/>
                <w:lang w:val="en-US"/>
              </w:rPr>
              <w:t>. 1993; 21: 1132-8.</w:t>
            </w:r>
          </w:p>
          <w:p w:rsidR="00BC1398" w:rsidRPr="007F7814" w:rsidRDefault="00BC1398" w:rsidP="007F7814">
            <w:pPr>
              <w:spacing w:after="0" w:line="240" w:lineRule="auto"/>
              <w:rPr>
                <w:rFonts w:ascii="Times New Roman" w:hAnsi="Times New Roman"/>
                <w:sz w:val="24"/>
                <w:szCs w:val="24"/>
                <w:lang w:val="en-US"/>
              </w:rPr>
            </w:pPr>
          </w:p>
        </w:tc>
      </w:tr>
    </w:tbl>
    <w:p w:rsidR="00BC1398" w:rsidRPr="009E7FD6" w:rsidRDefault="00BC1398" w:rsidP="00B41097">
      <w:pPr>
        <w:spacing w:after="0" w:line="240" w:lineRule="auto"/>
        <w:rPr>
          <w:rFonts w:ascii="Times New Roman" w:hAnsi="Times New Roman"/>
          <w:sz w:val="28"/>
          <w:szCs w:val="28"/>
          <w:lang w:val="en-US"/>
        </w:rPr>
      </w:pPr>
    </w:p>
    <w:p w:rsidR="00BC1398" w:rsidRPr="009E7FD6" w:rsidRDefault="00BC1398" w:rsidP="00B41097">
      <w:pPr>
        <w:spacing w:after="0" w:line="240" w:lineRule="auto"/>
        <w:rPr>
          <w:rFonts w:ascii="Times New Roman" w:hAnsi="Times New Roman"/>
          <w:sz w:val="28"/>
          <w:szCs w:val="28"/>
          <w:lang w:val="en-US"/>
        </w:rPr>
      </w:pPr>
    </w:p>
    <w:p w:rsidR="00BC1398" w:rsidRPr="009E7FD6" w:rsidRDefault="00BC1398" w:rsidP="00B41097">
      <w:pPr>
        <w:spacing w:after="0" w:line="240" w:lineRule="auto"/>
        <w:rPr>
          <w:rFonts w:ascii="Times New Roman" w:hAnsi="Times New Roman"/>
          <w:sz w:val="24"/>
          <w:lang w:val="en-US"/>
        </w:rPr>
      </w:pPr>
    </w:p>
    <w:sectPr w:rsidR="00BC1398" w:rsidRPr="009E7FD6" w:rsidSect="007D1922">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097"/>
    <w:rsid w:val="00035E38"/>
    <w:rsid w:val="00094557"/>
    <w:rsid w:val="000F303F"/>
    <w:rsid w:val="00126CFA"/>
    <w:rsid w:val="00185F4E"/>
    <w:rsid w:val="001C45AC"/>
    <w:rsid w:val="001D7B9D"/>
    <w:rsid w:val="0022064D"/>
    <w:rsid w:val="002A16AB"/>
    <w:rsid w:val="002B2BCE"/>
    <w:rsid w:val="00307F21"/>
    <w:rsid w:val="0034723F"/>
    <w:rsid w:val="0038090C"/>
    <w:rsid w:val="003F3BDD"/>
    <w:rsid w:val="00415CDD"/>
    <w:rsid w:val="00421690"/>
    <w:rsid w:val="00421A8C"/>
    <w:rsid w:val="00426712"/>
    <w:rsid w:val="00462866"/>
    <w:rsid w:val="00616774"/>
    <w:rsid w:val="00651863"/>
    <w:rsid w:val="0069435C"/>
    <w:rsid w:val="006C4C5D"/>
    <w:rsid w:val="006D18A9"/>
    <w:rsid w:val="00735D3C"/>
    <w:rsid w:val="007730C2"/>
    <w:rsid w:val="007D1922"/>
    <w:rsid w:val="007F7814"/>
    <w:rsid w:val="00812587"/>
    <w:rsid w:val="008B0C01"/>
    <w:rsid w:val="008B7A8C"/>
    <w:rsid w:val="009E7FD6"/>
    <w:rsid w:val="00A06325"/>
    <w:rsid w:val="00A936C8"/>
    <w:rsid w:val="00B41097"/>
    <w:rsid w:val="00BA022E"/>
    <w:rsid w:val="00BA04B8"/>
    <w:rsid w:val="00BA080C"/>
    <w:rsid w:val="00BC1398"/>
    <w:rsid w:val="00BE7066"/>
    <w:rsid w:val="00BE71CE"/>
    <w:rsid w:val="00C0221F"/>
    <w:rsid w:val="00C148E2"/>
    <w:rsid w:val="00C579A0"/>
    <w:rsid w:val="00C60D1B"/>
    <w:rsid w:val="00D26186"/>
    <w:rsid w:val="00D34882"/>
    <w:rsid w:val="00D73729"/>
    <w:rsid w:val="00DF4E1A"/>
    <w:rsid w:val="00E15828"/>
    <w:rsid w:val="00EB43D8"/>
    <w:rsid w:val="00EC68D5"/>
    <w:rsid w:val="00F553B6"/>
    <w:rsid w:val="00F6347A"/>
    <w:rsid w:val="00F86174"/>
    <w:rsid w:val="00FC36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E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48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26712"/>
    <w:pPr>
      <w:ind w:left="720"/>
      <w:contextualSpacing/>
    </w:pPr>
  </w:style>
  <w:style w:type="character" w:styleId="Emphasis">
    <w:name w:val="Emphasis"/>
    <w:basedOn w:val="DefaultParagraphFont"/>
    <w:uiPriority w:val="99"/>
    <w:qFormat/>
    <w:rsid w:val="00BE71CE"/>
    <w:rPr>
      <w:rFonts w:cs="Times New Roman"/>
      <w:i/>
      <w:iCs/>
    </w:rPr>
  </w:style>
  <w:style w:type="character" w:styleId="Hyperlink">
    <w:name w:val="Hyperlink"/>
    <w:basedOn w:val="DefaultParagraphFont"/>
    <w:uiPriority w:val="99"/>
    <w:rsid w:val="00415CDD"/>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lalok22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Pages>
  <Words>555</Words>
  <Characters>3170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10</cp:revision>
  <cp:lastPrinted>2019-03-24T19:21:00Z</cp:lastPrinted>
  <dcterms:created xsi:type="dcterms:W3CDTF">2019-05-17T18:31:00Z</dcterms:created>
  <dcterms:modified xsi:type="dcterms:W3CDTF">2020-05-25T09:29:00Z</dcterms:modified>
</cp:coreProperties>
</file>